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rPr>
      </w:pPr>
      <w:bookmarkStart w:colFirst="0" w:colLast="0" w:name="_heading=h.gjdgxs" w:id="0"/>
      <w:bookmarkEnd w:id="0"/>
      <w:r w:rsidDel="00000000" w:rsidR="00000000" w:rsidRPr="00000000">
        <w:rPr>
          <w:color w:val="000000"/>
        </w:rPr>
        <w:drawing>
          <wp:inline distB="0" distT="0" distL="0" distR="0">
            <wp:extent cx="3682886" cy="1259309"/>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82886" cy="12593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00" w:lineRule="auto"/>
        <w:jc w:val="both"/>
        <w:rPr>
          <w:b w:val="1"/>
          <w:color w:val="000000"/>
          <w:sz w:val="28"/>
          <w:szCs w:val="28"/>
        </w:rPr>
      </w:pPr>
      <w:r w:rsidDel="00000000" w:rsidR="00000000" w:rsidRPr="00000000">
        <w:rPr>
          <w:rtl w:val="0"/>
        </w:rPr>
      </w:r>
    </w:p>
    <w:p w:rsidR="00000000" w:rsidDel="00000000" w:rsidP="00000000" w:rsidRDefault="00000000" w:rsidRPr="00000000" w14:paraId="00000004">
      <w:pPr>
        <w:spacing w:after="100" w:lineRule="auto"/>
        <w:jc w:val="both"/>
        <w:rPr>
          <w:sz w:val="28"/>
          <w:szCs w:val="28"/>
        </w:rPr>
      </w:pPr>
      <w:r w:rsidDel="00000000" w:rsidR="00000000" w:rsidRPr="00000000">
        <w:rPr>
          <w:b w:val="1"/>
          <w:sz w:val="28"/>
          <w:szCs w:val="28"/>
          <w:rtl w:val="0"/>
        </w:rPr>
        <w:t xml:space="preserve">AUSTRALIAN HIMALAYAN  FOUNDATION  </w:t>
      </w:r>
      <w:r w:rsidDel="00000000" w:rsidR="00000000" w:rsidRPr="00000000">
        <w:rPr>
          <w:sz w:val="28"/>
          <w:szCs w:val="28"/>
          <w:rtl w:val="0"/>
        </w:rPr>
        <w:t xml:space="preserve"> </w:t>
      </w:r>
    </w:p>
    <w:p w:rsidR="00000000" w:rsidDel="00000000" w:rsidP="00000000" w:rsidRDefault="00000000" w:rsidRPr="00000000" w14:paraId="00000005">
      <w:pPr>
        <w:spacing w:after="100" w:lineRule="auto"/>
        <w:jc w:val="both"/>
        <w:rPr>
          <w:b w:val="1"/>
        </w:rPr>
      </w:pPr>
      <w:r w:rsidDel="00000000" w:rsidR="00000000" w:rsidRPr="00000000">
        <w:rPr>
          <w:b w:val="1"/>
          <w:rtl w:val="0"/>
        </w:rPr>
        <w:t xml:space="preserve">VOLUNTEER</w:t>
      </w:r>
      <w:r w:rsidDel="00000000" w:rsidR="00000000" w:rsidRPr="00000000">
        <w:rPr>
          <w:rtl w:val="0"/>
        </w:rPr>
        <w:t xml:space="preserve"> </w:t>
      </w:r>
      <w:r w:rsidDel="00000000" w:rsidR="00000000" w:rsidRPr="00000000">
        <w:rPr>
          <w:b w:val="1"/>
          <w:rtl w:val="0"/>
        </w:rPr>
        <w:t xml:space="preserve">JOB  DESCRIPTION            </w:t>
      </w:r>
    </w:p>
    <w:p w:rsidR="00000000" w:rsidDel="00000000" w:rsidP="00000000" w:rsidRDefault="00000000" w:rsidRPr="00000000" w14:paraId="00000006">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100" w:line="276" w:lineRule="auto"/>
        <w:jc w:val="both"/>
        <w:rPr>
          <w:b w:val="1"/>
          <w:sz w:val="24"/>
          <w:szCs w:val="24"/>
        </w:rPr>
      </w:pPr>
      <w:r w:rsidDel="00000000" w:rsidR="00000000" w:rsidRPr="00000000">
        <w:rPr>
          <w:b w:val="1"/>
          <w:sz w:val="24"/>
          <w:szCs w:val="24"/>
          <w:rtl w:val="0"/>
        </w:rPr>
        <w:t xml:space="preserve">Position title: Volunteer Program Assistant</w:t>
      </w:r>
    </w:p>
    <w:p w:rsidR="00000000" w:rsidDel="00000000" w:rsidP="00000000" w:rsidRDefault="00000000" w:rsidRPr="00000000" w14:paraId="00000008">
      <w:pPr>
        <w:spacing w:after="100" w:line="276" w:lineRule="auto"/>
        <w:jc w:val="both"/>
        <w:rPr>
          <w:b w:val="1"/>
          <w:sz w:val="24"/>
          <w:szCs w:val="24"/>
        </w:rPr>
      </w:pPr>
      <w:r w:rsidDel="00000000" w:rsidR="00000000" w:rsidRPr="00000000">
        <w:rPr>
          <w:b w:val="1"/>
          <w:sz w:val="24"/>
          <w:szCs w:val="24"/>
          <w:rtl w:val="0"/>
        </w:rPr>
        <w:t xml:space="preserve">Reports to: Head of Programs</w:t>
      </w:r>
    </w:p>
    <w:p w:rsidR="00000000" w:rsidDel="00000000" w:rsidP="00000000" w:rsidRDefault="00000000" w:rsidRPr="00000000" w14:paraId="00000009">
      <w:pPr>
        <w:spacing w:after="100" w:line="276" w:lineRule="auto"/>
        <w:jc w:val="both"/>
        <w:rPr>
          <w:b w:val="1"/>
          <w:sz w:val="24"/>
          <w:szCs w:val="24"/>
        </w:rPr>
      </w:pPr>
      <w:r w:rsidDel="00000000" w:rsidR="00000000" w:rsidRPr="00000000">
        <w:rPr>
          <w:rtl w:val="0"/>
        </w:rPr>
      </w:r>
    </w:p>
    <w:p w:rsidR="00000000" w:rsidDel="00000000" w:rsidP="00000000" w:rsidRDefault="00000000" w:rsidRPr="00000000" w14:paraId="0000000A">
      <w:pPr>
        <w:spacing w:after="100" w:lineRule="auto"/>
        <w:jc w:val="both"/>
        <w:rPr>
          <w:b w:val="1"/>
          <w:sz w:val="24"/>
          <w:szCs w:val="24"/>
        </w:rPr>
      </w:pPr>
      <w:r w:rsidDel="00000000" w:rsidR="00000000" w:rsidRPr="00000000">
        <w:rPr>
          <w:b w:val="1"/>
          <w:sz w:val="24"/>
          <w:szCs w:val="24"/>
          <w:rtl w:val="0"/>
        </w:rPr>
        <w:t xml:space="preserve">Organisational background:</w:t>
      </w:r>
    </w:p>
    <w:p w:rsidR="00000000" w:rsidDel="00000000" w:rsidP="00000000" w:rsidRDefault="00000000" w:rsidRPr="00000000" w14:paraId="0000000B">
      <w:pPr>
        <w:spacing w:after="100" w:lineRule="auto"/>
        <w:jc w:val="both"/>
        <w:rPr>
          <w:sz w:val="24"/>
          <w:szCs w:val="24"/>
        </w:rPr>
      </w:pPr>
      <w:r w:rsidDel="00000000" w:rsidR="00000000" w:rsidRPr="00000000">
        <w:rPr>
          <w:sz w:val="24"/>
          <w:szCs w:val="24"/>
          <w:rtl w:val="0"/>
        </w:rPr>
        <w:t xml:space="preserve">AHF was established in 2002 with its mission to improve the quality of life of the people most in need in the remote areas of the Himalaya. Working with local partner NGOs and communities is integral to AHF’s development approach and its aim to help meet their priority needs through integrated improvements in education, health and the environment. </w:t>
      </w:r>
    </w:p>
    <w:p w:rsidR="00000000" w:rsidDel="00000000" w:rsidP="00000000" w:rsidRDefault="00000000" w:rsidRPr="00000000" w14:paraId="0000000C">
      <w:pPr>
        <w:spacing w:after="100" w:lineRule="auto"/>
        <w:jc w:val="both"/>
        <w:rPr>
          <w:sz w:val="24"/>
          <w:szCs w:val="24"/>
        </w:rPr>
      </w:pPr>
      <w:r w:rsidDel="00000000" w:rsidR="00000000" w:rsidRPr="00000000">
        <w:rPr>
          <w:rtl w:val="0"/>
        </w:rPr>
      </w:r>
    </w:p>
    <w:p w:rsidR="00000000" w:rsidDel="00000000" w:rsidP="00000000" w:rsidRDefault="00000000" w:rsidRPr="00000000" w14:paraId="0000000D">
      <w:pPr>
        <w:spacing w:after="100" w:lineRule="auto"/>
        <w:jc w:val="both"/>
        <w:rPr>
          <w:sz w:val="24"/>
          <w:szCs w:val="24"/>
        </w:rPr>
      </w:pPr>
      <w:r w:rsidDel="00000000" w:rsidR="00000000" w:rsidRPr="00000000">
        <w:rPr>
          <w:sz w:val="24"/>
          <w:szCs w:val="24"/>
          <w:rtl w:val="0"/>
        </w:rPr>
        <w:t xml:space="preserve">AHF was born from a foundational commitment to ‘giving back’ to the communities that have so generously welcomed Australian and international climbers and tourists to the Himalayan region. We do this in two ways – raising funds to support education, health, environment and integrated community development initiatives, and lending expertise in the form of support and capacity building of our local partners.</w:t>
      </w:r>
    </w:p>
    <w:p w:rsidR="00000000" w:rsidDel="00000000" w:rsidP="00000000" w:rsidRDefault="00000000" w:rsidRPr="00000000" w14:paraId="0000000E">
      <w:pPr>
        <w:spacing w:after="100" w:lineRule="auto"/>
        <w:jc w:val="both"/>
        <w:rPr>
          <w:b w:val="1"/>
          <w:sz w:val="24"/>
          <w:szCs w:val="24"/>
        </w:rPr>
      </w:pPr>
      <w:r w:rsidDel="00000000" w:rsidR="00000000" w:rsidRPr="00000000">
        <w:rPr>
          <w:rtl w:val="0"/>
        </w:rPr>
      </w:r>
    </w:p>
    <w:p w:rsidR="00000000" w:rsidDel="00000000" w:rsidP="00000000" w:rsidRDefault="00000000" w:rsidRPr="00000000" w14:paraId="0000000F">
      <w:pPr>
        <w:spacing w:after="100" w:lineRule="auto"/>
        <w:jc w:val="both"/>
        <w:rPr>
          <w:b w:val="1"/>
          <w:sz w:val="24"/>
          <w:szCs w:val="24"/>
        </w:rPr>
      </w:pPr>
      <w:r w:rsidDel="00000000" w:rsidR="00000000" w:rsidRPr="00000000">
        <w:rPr>
          <w:b w:val="1"/>
          <w:sz w:val="24"/>
          <w:szCs w:val="24"/>
          <w:rtl w:val="0"/>
        </w:rPr>
        <w:t xml:space="preserve">Main purpose of the role:</w:t>
      </w:r>
    </w:p>
    <w:p w:rsidR="00000000" w:rsidDel="00000000" w:rsidP="00000000" w:rsidRDefault="00000000" w:rsidRPr="00000000" w14:paraId="00000010">
      <w:pPr>
        <w:jc w:val="both"/>
        <w:rPr>
          <w:color w:val="222222"/>
          <w:sz w:val="24"/>
          <w:szCs w:val="24"/>
        </w:rPr>
      </w:pPr>
      <w:r w:rsidDel="00000000" w:rsidR="00000000" w:rsidRPr="00000000">
        <w:rPr>
          <w:sz w:val="24"/>
          <w:szCs w:val="24"/>
          <w:highlight w:val="white"/>
          <w:rtl w:val="0"/>
        </w:rPr>
        <w:t xml:space="preserve">The Volunteer Program Assistant (VPA) works closely with the Head of Programs (HP) and the Programs Manager (PM) and support the program team in the coordination and management of  AHF’s international projects, programs and partnerships</w:t>
      </w:r>
      <w:r w:rsidDel="00000000" w:rsidR="00000000" w:rsidRPr="00000000">
        <w:rPr>
          <w:sz w:val="24"/>
          <w:szCs w:val="24"/>
          <w:rtl w:val="0"/>
        </w:rPr>
        <w:t xml:space="preserve">.</w:t>
      </w:r>
      <w:r w:rsidDel="00000000" w:rsidR="00000000" w:rsidRPr="00000000">
        <w:rPr>
          <w:color w:val="222222"/>
          <w:sz w:val="24"/>
          <w:szCs w:val="24"/>
          <w:rtl w:val="0"/>
        </w:rPr>
        <w:t xml:space="preserve"> </w:t>
      </w:r>
    </w:p>
    <w:p w:rsidR="00000000" w:rsidDel="00000000" w:rsidP="00000000" w:rsidRDefault="00000000" w:rsidRPr="00000000" w14:paraId="00000011">
      <w:pPr>
        <w:jc w:val="both"/>
        <w:rPr>
          <w:color w:val="222222"/>
          <w:sz w:val="24"/>
          <w:szCs w:val="24"/>
        </w:rPr>
      </w:pPr>
      <w:r w:rsidDel="00000000" w:rsidR="00000000" w:rsidRPr="00000000">
        <w:rPr>
          <w:rtl w:val="0"/>
        </w:rPr>
      </w:r>
    </w:p>
    <w:p w:rsidR="00000000" w:rsidDel="00000000" w:rsidP="00000000" w:rsidRDefault="00000000" w:rsidRPr="00000000" w14:paraId="00000012">
      <w:pPr>
        <w:jc w:val="both"/>
        <w:rPr>
          <w:sz w:val="24"/>
          <w:szCs w:val="24"/>
          <w:highlight w:val="white"/>
        </w:rPr>
      </w:pPr>
      <w:r w:rsidDel="00000000" w:rsidR="00000000" w:rsidRPr="00000000">
        <w:rPr>
          <w:sz w:val="24"/>
          <w:szCs w:val="24"/>
          <w:highlight w:val="white"/>
          <w:rtl w:val="0"/>
        </w:rPr>
        <w:t xml:space="preserve">Reporting to the HP, the VPA will support the program team in ensuring AHF’s in-country programs and projects are high-quality and comply with AHF policies and processes, as well as sector-wide compliance standards, including DFAT’s ANCP accreditation requirements, ACFID Code, ACNC and all legal regulations.</w:t>
      </w:r>
    </w:p>
    <w:p w:rsidR="00000000" w:rsidDel="00000000" w:rsidP="00000000" w:rsidRDefault="00000000" w:rsidRPr="00000000" w14:paraId="00000013">
      <w:pPr>
        <w:jc w:val="both"/>
        <w:rPr>
          <w:sz w:val="24"/>
          <w:szCs w:val="24"/>
          <w:highlight w:val="white"/>
        </w:rPr>
      </w:pPr>
      <w:r w:rsidDel="00000000" w:rsidR="00000000" w:rsidRPr="00000000">
        <w:rPr>
          <w:rtl w:val="0"/>
        </w:rPr>
      </w:r>
    </w:p>
    <w:p w:rsidR="00000000" w:rsidDel="00000000" w:rsidP="00000000" w:rsidRDefault="00000000" w:rsidRPr="00000000" w14:paraId="00000014">
      <w:pPr>
        <w:jc w:val="both"/>
        <w:rPr>
          <w:sz w:val="24"/>
          <w:szCs w:val="24"/>
          <w:highlight w:val="white"/>
        </w:rPr>
      </w:pPr>
      <w:r w:rsidDel="00000000" w:rsidR="00000000" w:rsidRPr="00000000">
        <w:rPr>
          <w:sz w:val="24"/>
          <w:szCs w:val="24"/>
          <w:highlight w:val="white"/>
          <w:rtl w:val="0"/>
        </w:rPr>
        <w:t xml:space="preserve">The VPA will also support the team in ensuring AHF’s Programs integrate child safeguarding , gender, disability inclusion and environmental considerations into all stages of program management and partnership principles. The VPA will also support the team in ensuring systems, policies and processes that manage and mitigate risks, including fraud, corruption and terrorism are maintained.</w:t>
      </w:r>
    </w:p>
    <w:p w:rsidR="00000000" w:rsidDel="00000000" w:rsidP="00000000" w:rsidRDefault="00000000" w:rsidRPr="00000000" w14:paraId="00000015">
      <w:pPr>
        <w:jc w:val="both"/>
        <w:rPr>
          <w:sz w:val="24"/>
          <w:szCs w:val="24"/>
          <w:highlight w:val="white"/>
        </w:rPr>
      </w:pPr>
      <w:r w:rsidDel="00000000" w:rsidR="00000000" w:rsidRPr="00000000">
        <w:rPr>
          <w:rtl w:val="0"/>
        </w:rPr>
      </w:r>
    </w:p>
    <w:p w:rsidR="00000000" w:rsidDel="00000000" w:rsidP="00000000" w:rsidRDefault="00000000" w:rsidRPr="00000000" w14:paraId="00000016">
      <w:pPr>
        <w:spacing w:after="100" w:lineRule="auto"/>
        <w:jc w:val="both"/>
        <w:rPr>
          <w:b w:val="1"/>
          <w:sz w:val="24"/>
          <w:szCs w:val="24"/>
        </w:rPr>
      </w:pPr>
      <w:r w:rsidDel="00000000" w:rsidR="00000000" w:rsidRPr="00000000">
        <w:rPr>
          <w:rtl w:val="0"/>
        </w:rPr>
      </w:r>
    </w:p>
    <w:p w:rsidR="00000000" w:rsidDel="00000000" w:rsidP="00000000" w:rsidRDefault="00000000" w:rsidRPr="00000000" w14:paraId="00000017">
      <w:pPr>
        <w:spacing w:after="100" w:lineRule="auto"/>
        <w:jc w:val="both"/>
        <w:rPr>
          <w:b w:val="1"/>
          <w:sz w:val="24"/>
          <w:szCs w:val="24"/>
        </w:rPr>
      </w:pPr>
      <w:r w:rsidDel="00000000" w:rsidR="00000000" w:rsidRPr="00000000">
        <w:rPr>
          <w:rtl w:val="0"/>
        </w:rPr>
      </w:r>
    </w:p>
    <w:p w:rsidR="00000000" w:rsidDel="00000000" w:rsidP="00000000" w:rsidRDefault="00000000" w:rsidRPr="00000000" w14:paraId="00000018">
      <w:pPr>
        <w:spacing w:after="100" w:lineRule="auto"/>
        <w:jc w:val="both"/>
        <w:rPr>
          <w:b w:val="1"/>
          <w:sz w:val="24"/>
          <w:szCs w:val="24"/>
        </w:rPr>
      </w:pPr>
      <w:r w:rsidDel="00000000" w:rsidR="00000000" w:rsidRPr="00000000">
        <w:rPr>
          <w:b w:val="1"/>
          <w:sz w:val="24"/>
          <w:szCs w:val="24"/>
          <w:rtl w:val="0"/>
        </w:rPr>
        <w:t xml:space="preserve">KEY ROLES AND RESPONSIBILITIES</w:t>
      </w:r>
    </w:p>
    <w:p w:rsidR="00000000" w:rsidDel="00000000" w:rsidP="00000000" w:rsidRDefault="00000000" w:rsidRPr="00000000" w14:paraId="00000019">
      <w:pPr>
        <w:widowControl w:val="1"/>
        <w:jc w:val="both"/>
        <w:rPr>
          <w:color w:val="222222"/>
          <w:sz w:val="24"/>
          <w:szCs w:val="24"/>
          <w:highlight w:val="white"/>
        </w:rPr>
      </w:pPr>
      <w:r w:rsidDel="00000000" w:rsidR="00000000" w:rsidRPr="00000000">
        <w:rPr>
          <w:rtl w:val="0"/>
        </w:rPr>
      </w:r>
    </w:p>
    <w:p w:rsidR="00000000" w:rsidDel="00000000" w:rsidP="00000000" w:rsidRDefault="00000000" w:rsidRPr="00000000" w14:paraId="0000001A">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B">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C">
      <w:pPr>
        <w:numPr>
          <w:ilvl w:val="0"/>
          <w:numId w:val="2"/>
        </w:numPr>
        <w:spacing w:after="100" w:lineRule="auto"/>
        <w:ind w:left="1080" w:hanging="720"/>
        <w:jc w:val="both"/>
        <w:rPr>
          <w:color w:val="222222"/>
          <w:sz w:val="24"/>
          <w:szCs w:val="24"/>
          <w:highlight w:val="white"/>
        </w:rPr>
      </w:pPr>
      <w:r w:rsidDel="00000000" w:rsidR="00000000" w:rsidRPr="00000000">
        <w:rPr>
          <w:b w:val="1"/>
          <w:color w:val="222222"/>
          <w:sz w:val="24"/>
          <w:szCs w:val="24"/>
          <w:highlight w:val="white"/>
          <w:rtl w:val="0"/>
        </w:rPr>
        <w:t xml:space="preserve">Governance</w:t>
      </w:r>
      <w:r w:rsidDel="00000000" w:rsidR="00000000" w:rsidRPr="00000000">
        <w:rPr>
          <w:rtl w:val="0"/>
        </w:rPr>
      </w:r>
    </w:p>
    <w:p w:rsidR="00000000" w:rsidDel="00000000" w:rsidP="00000000" w:rsidRDefault="00000000" w:rsidRPr="00000000" w14:paraId="0000001D">
      <w:pPr>
        <w:numPr>
          <w:ilvl w:val="0"/>
          <w:numId w:val="3"/>
        </w:numPr>
        <w:ind w:left="1080" w:hanging="360"/>
        <w:jc w:val="both"/>
        <w:rPr>
          <w:sz w:val="24"/>
          <w:szCs w:val="24"/>
          <w:highlight w:val="white"/>
        </w:rPr>
      </w:pPr>
      <w:r w:rsidDel="00000000" w:rsidR="00000000" w:rsidRPr="00000000">
        <w:rPr>
          <w:sz w:val="24"/>
          <w:szCs w:val="24"/>
          <w:highlight w:val="white"/>
          <w:rtl w:val="0"/>
        </w:rPr>
        <w:t xml:space="preserve">Adhere to AHF Policies and Codes of Conduct</w:t>
      </w:r>
    </w:p>
    <w:p w:rsidR="00000000" w:rsidDel="00000000" w:rsidP="00000000" w:rsidRDefault="00000000" w:rsidRPr="00000000" w14:paraId="0000001E">
      <w:pPr>
        <w:numPr>
          <w:ilvl w:val="0"/>
          <w:numId w:val="3"/>
        </w:numPr>
        <w:ind w:left="1080" w:hanging="360"/>
        <w:jc w:val="both"/>
        <w:rPr>
          <w:sz w:val="24"/>
          <w:szCs w:val="24"/>
          <w:highlight w:val="white"/>
        </w:rPr>
      </w:pPr>
      <w:r w:rsidDel="00000000" w:rsidR="00000000" w:rsidRPr="00000000">
        <w:rPr>
          <w:rtl w:val="0"/>
        </w:rPr>
        <w:t xml:space="preserve">Contribute to </w:t>
      </w:r>
      <w:r w:rsidDel="00000000" w:rsidR="00000000" w:rsidRPr="00000000">
        <w:rPr>
          <w:sz w:val="24"/>
          <w:szCs w:val="24"/>
          <w:highlight w:val="white"/>
          <w:rtl w:val="0"/>
        </w:rPr>
        <w:t xml:space="preserve">ensuring projects and partnerships meet DFAT base accreditation and help HP develop AHF processes to meet DFAT full accreditation requirements</w:t>
      </w:r>
    </w:p>
    <w:p w:rsidR="00000000" w:rsidDel="00000000" w:rsidP="00000000" w:rsidRDefault="00000000" w:rsidRPr="00000000" w14:paraId="0000001F">
      <w:pPr>
        <w:numPr>
          <w:ilvl w:val="0"/>
          <w:numId w:val="3"/>
        </w:numPr>
        <w:ind w:left="1080" w:hanging="360"/>
        <w:jc w:val="both"/>
        <w:rPr>
          <w:sz w:val="24"/>
          <w:szCs w:val="24"/>
          <w:highlight w:val="white"/>
        </w:rPr>
      </w:pPr>
      <w:r w:rsidDel="00000000" w:rsidR="00000000" w:rsidRPr="00000000">
        <w:rPr>
          <w:rtl w:val="0"/>
        </w:rPr>
        <w:t xml:space="preserve">Contribute to m</w:t>
      </w:r>
      <w:r w:rsidDel="00000000" w:rsidR="00000000" w:rsidRPr="00000000">
        <w:rPr>
          <w:sz w:val="24"/>
          <w:szCs w:val="24"/>
          <w:highlight w:val="white"/>
          <w:rtl w:val="0"/>
        </w:rPr>
        <w:t xml:space="preserve">aintaining standards in accordance with the ACFID Code of Conduct and other best practice guidelines</w:t>
      </w:r>
    </w:p>
    <w:p w:rsidR="00000000" w:rsidDel="00000000" w:rsidP="00000000" w:rsidRDefault="00000000" w:rsidRPr="00000000" w14:paraId="00000020">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1">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2">
      <w:pPr>
        <w:numPr>
          <w:ilvl w:val="0"/>
          <w:numId w:val="2"/>
        </w:numPr>
        <w:spacing w:after="100" w:lineRule="auto"/>
        <w:ind w:left="1080" w:hanging="720"/>
        <w:jc w:val="both"/>
        <w:rPr>
          <w:color w:val="222222"/>
          <w:sz w:val="24"/>
          <w:szCs w:val="24"/>
          <w:highlight w:val="white"/>
        </w:rPr>
      </w:pPr>
      <w:r w:rsidDel="00000000" w:rsidR="00000000" w:rsidRPr="00000000">
        <w:rPr>
          <w:b w:val="1"/>
          <w:color w:val="222222"/>
          <w:sz w:val="24"/>
          <w:szCs w:val="24"/>
          <w:highlight w:val="white"/>
          <w:rtl w:val="0"/>
        </w:rPr>
        <w:t xml:space="preserve">Program and Partnerships Management</w:t>
      </w:r>
      <w:r w:rsidDel="00000000" w:rsidR="00000000" w:rsidRPr="00000000">
        <w:rPr>
          <w:rtl w:val="0"/>
        </w:rPr>
      </w:r>
    </w:p>
    <w:p w:rsidR="00000000" w:rsidDel="00000000" w:rsidP="00000000" w:rsidRDefault="00000000" w:rsidRPr="00000000" w14:paraId="00000023">
      <w:pPr>
        <w:shd w:fill="ffffff" w:val="clear"/>
        <w:ind w:left="360" w:firstLine="0"/>
        <w:jc w:val="both"/>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numPr>
          <w:ilvl w:val="0"/>
          <w:numId w:val="4"/>
        </w:numPr>
        <w:shd w:fill="ffffff" w:val="clear"/>
        <w:ind w:left="1080" w:hanging="360"/>
        <w:jc w:val="both"/>
        <w:rPr>
          <w:sz w:val="24"/>
          <w:szCs w:val="24"/>
        </w:rPr>
      </w:pPr>
      <w:r w:rsidDel="00000000" w:rsidR="00000000" w:rsidRPr="00000000">
        <w:rPr>
          <w:rtl w:val="0"/>
        </w:rPr>
        <w:t xml:space="preserve">Support the HP in the implementation of the ‘Integrating People, Wildlife and Climate change in Zanskar, Ladakh’ implemented with Snow Leopard Conservancy India Trust </w:t>
      </w:r>
      <w:r w:rsidDel="00000000" w:rsidR="00000000" w:rsidRPr="00000000">
        <w:rPr>
          <w:rtl w:val="0"/>
        </w:rPr>
      </w:r>
    </w:p>
    <w:p w:rsidR="00000000" w:rsidDel="00000000" w:rsidP="00000000" w:rsidRDefault="00000000" w:rsidRPr="00000000" w14:paraId="00000025">
      <w:pPr>
        <w:numPr>
          <w:ilvl w:val="0"/>
          <w:numId w:val="4"/>
        </w:numPr>
        <w:shd w:fill="ffffff" w:val="clear"/>
        <w:ind w:left="1080" w:hanging="360"/>
        <w:jc w:val="both"/>
        <w:rPr>
          <w:sz w:val="24"/>
          <w:szCs w:val="24"/>
          <w:highlight w:val="white"/>
        </w:rPr>
      </w:pPr>
      <w:r w:rsidDel="00000000" w:rsidR="00000000" w:rsidRPr="00000000">
        <w:rPr>
          <w:rtl w:val="0"/>
        </w:rPr>
        <w:t xml:space="preserve">Support the PM in the implementation of the ‘Everest Youth Climate Initiative, Nepal’ implemented with REED.</w:t>
      </w:r>
      <w:r w:rsidDel="00000000" w:rsidR="00000000" w:rsidRPr="00000000">
        <w:rPr>
          <w:rtl w:val="0"/>
        </w:rPr>
      </w:r>
    </w:p>
    <w:p w:rsidR="00000000" w:rsidDel="00000000" w:rsidP="00000000" w:rsidRDefault="00000000" w:rsidRPr="00000000" w14:paraId="00000026">
      <w:pPr>
        <w:numPr>
          <w:ilvl w:val="0"/>
          <w:numId w:val="4"/>
        </w:numPr>
        <w:shd w:fill="ffffff" w:val="clear"/>
        <w:ind w:left="1080" w:hanging="360"/>
        <w:jc w:val="both"/>
        <w:rPr>
          <w:sz w:val="24"/>
          <w:szCs w:val="24"/>
          <w:highlight w:val="white"/>
        </w:rPr>
      </w:pPr>
      <w:r w:rsidDel="00000000" w:rsidR="00000000" w:rsidRPr="00000000">
        <w:rPr>
          <w:sz w:val="24"/>
          <w:szCs w:val="24"/>
          <w:rtl w:val="0"/>
        </w:rPr>
        <w:t xml:space="preserve">Contribute to ensure all projects and programs are implemented in line with AHF policies and ensure in-country partners are compliant.</w:t>
      </w:r>
      <w:r w:rsidDel="00000000" w:rsidR="00000000" w:rsidRPr="00000000">
        <w:rPr>
          <w:rtl w:val="0"/>
        </w:rPr>
      </w:r>
    </w:p>
    <w:p w:rsidR="00000000" w:rsidDel="00000000" w:rsidP="00000000" w:rsidRDefault="00000000" w:rsidRPr="00000000" w14:paraId="00000027">
      <w:pPr>
        <w:numPr>
          <w:ilvl w:val="0"/>
          <w:numId w:val="4"/>
        </w:numPr>
        <w:shd w:fill="ffffff" w:val="clear"/>
        <w:ind w:left="1080" w:hanging="360"/>
        <w:jc w:val="both"/>
        <w:rPr>
          <w:sz w:val="24"/>
          <w:szCs w:val="24"/>
        </w:rPr>
      </w:pPr>
      <w:r w:rsidDel="00000000" w:rsidR="00000000" w:rsidRPr="00000000">
        <w:rPr>
          <w:rtl w:val="0"/>
        </w:rPr>
        <w:t xml:space="preserve">Contribute to </w:t>
      </w:r>
      <w:r w:rsidDel="00000000" w:rsidR="00000000" w:rsidRPr="00000000">
        <w:rPr>
          <w:sz w:val="24"/>
          <w:szCs w:val="24"/>
          <w:rtl w:val="0"/>
        </w:rPr>
        <w:t xml:space="preserve">ensuring implementation of a high-performance monitoring and evaluation framework of all projects and programs, in particular with regards to the environment.</w:t>
      </w:r>
    </w:p>
    <w:p w:rsidR="00000000" w:rsidDel="00000000" w:rsidP="00000000" w:rsidRDefault="00000000" w:rsidRPr="00000000" w14:paraId="00000028">
      <w:pPr>
        <w:numPr>
          <w:ilvl w:val="0"/>
          <w:numId w:val="4"/>
        </w:numPr>
        <w:shd w:fill="ffffff" w:val="clear"/>
        <w:ind w:left="1080" w:hanging="360"/>
        <w:jc w:val="both"/>
        <w:rPr>
          <w:sz w:val="24"/>
          <w:szCs w:val="24"/>
        </w:rPr>
      </w:pPr>
      <w:r w:rsidDel="00000000" w:rsidR="00000000" w:rsidRPr="00000000">
        <w:rPr>
          <w:sz w:val="24"/>
          <w:szCs w:val="24"/>
          <w:rtl w:val="0"/>
        </w:rPr>
        <w:t xml:space="preserve">Review environmental considerations as they are currently included in the existing programs and provide recommendations for improvement.</w:t>
      </w:r>
    </w:p>
    <w:p w:rsidR="00000000" w:rsidDel="00000000" w:rsidP="00000000" w:rsidRDefault="00000000" w:rsidRPr="00000000" w14:paraId="00000029">
      <w:pPr>
        <w:numPr>
          <w:ilvl w:val="0"/>
          <w:numId w:val="4"/>
        </w:numPr>
        <w:shd w:fill="ffffff" w:val="clear"/>
        <w:ind w:left="1080" w:hanging="360"/>
        <w:jc w:val="both"/>
        <w:rPr>
          <w:sz w:val="24"/>
          <w:szCs w:val="24"/>
        </w:rPr>
      </w:pPr>
      <w:r w:rsidDel="00000000" w:rsidR="00000000" w:rsidRPr="00000000">
        <w:rPr>
          <w:sz w:val="24"/>
          <w:szCs w:val="24"/>
          <w:rtl w:val="0"/>
        </w:rPr>
        <w:t xml:space="preserve">Maintain robust filing systems for all program management and assist in the development of those systems.</w:t>
      </w:r>
    </w:p>
    <w:p w:rsidR="00000000" w:rsidDel="00000000" w:rsidP="00000000" w:rsidRDefault="00000000" w:rsidRPr="00000000" w14:paraId="0000002A">
      <w:pPr>
        <w:shd w:fill="ffffff" w:val="clear"/>
        <w:jc w:val="both"/>
        <w:rPr>
          <w:sz w:val="24"/>
          <w:szCs w:val="24"/>
        </w:rPr>
      </w:pPr>
      <w:r w:rsidDel="00000000" w:rsidR="00000000" w:rsidRPr="00000000">
        <w:rPr>
          <w:rtl w:val="0"/>
        </w:rPr>
      </w:r>
    </w:p>
    <w:p w:rsidR="00000000" w:rsidDel="00000000" w:rsidP="00000000" w:rsidRDefault="00000000" w:rsidRPr="00000000" w14:paraId="0000002B">
      <w:pPr>
        <w:numPr>
          <w:ilvl w:val="0"/>
          <w:numId w:val="2"/>
        </w:numPr>
        <w:spacing w:after="100" w:lineRule="auto"/>
        <w:ind w:left="1080" w:hanging="720"/>
        <w:jc w:val="both"/>
        <w:rPr>
          <w:color w:val="222222"/>
          <w:sz w:val="24"/>
          <w:szCs w:val="24"/>
          <w:highlight w:val="white"/>
        </w:rPr>
      </w:pPr>
      <w:r w:rsidDel="00000000" w:rsidR="00000000" w:rsidRPr="00000000">
        <w:rPr>
          <w:b w:val="1"/>
          <w:color w:val="222222"/>
          <w:sz w:val="24"/>
          <w:szCs w:val="24"/>
          <w:highlight w:val="white"/>
          <w:rtl w:val="0"/>
        </w:rPr>
        <w:t xml:space="preserve">Program and Partnerships </w:t>
      </w:r>
      <w:r w:rsidDel="00000000" w:rsidR="00000000" w:rsidRPr="00000000">
        <w:rPr>
          <w:b w:val="1"/>
          <w:color w:val="222222"/>
          <w:sz w:val="24"/>
          <w:szCs w:val="24"/>
          <w:rtl w:val="0"/>
        </w:rPr>
        <w:t xml:space="preserve">Development</w:t>
      </w:r>
      <w:r w:rsidDel="00000000" w:rsidR="00000000" w:rsidRPr="00000000">
        <w:rPr>
          <w:rtl w:val="0"/>
        </w:rPr>
      </w:r>
    </w:p>
    <w:p w:rsidR="00000000" w:rsidDel="00000000" w:rsidP="00000000" w:rsidRDefault="00000000" w:rsidRPr="00000000" w14:paraId="0000002C">
      <w:pPr>
        <w:numPr>
          <w:ilvl w:val="0"/>
          <w:numId w:val="4"/>
        </w:numPr>
        <w:shd w:fill="ffffff" w:val="clear"/>
        <w:ind w:left="1080" w:hanging="360"/>
        <w:jc w:val="both"/>
        <w:rPr>
          <w:sz w:val="24"/>
          <w:szCs w:val="24"/>
          <w:highlight w:val="white"/>
        </w:rPr>
      </w:pPr>
      <w:bookmarkStart w:colFirst="0" w:colLast="0" w:name="_heading=h.30j0zll" w:id="1"/>
      <w:bookmarkEnd w:id="1"/>
      <w:r w:rsidDel="00000000" w:rsidR="00000000" w:rsidRPr="00000000">
        <w:rPr>
          <w:sz w:val="24"/>
          <w:szCs w:val="24"/>
          <w:highlight w:val="white"/>
          <w:rtl w:val="0"/>
        </w:rPr>
        <w:t xml:space="preserve">Assist the HP in scoping new environmental opportunity for environmental project in Bhutan.</w:t>
      </w:r>
    </w:p>
    <w:p w:rsidR="00000000" w:rsidDel="00000000" w:rsidP="00000000" w:rsidRDefault="00000000" w:rsidRPr="00000000" w14:paraId="0000002D">
      <w:pPr>
        <w:numPr>
          <w:ilvl w:val="0"/>
          <w:numId w:val="4"/>
        </w:numPr>
        <w:shd w:fill="ffffff" w:val="clear"/>
        <w:ind w:left="1080" w:hanging="360"/>
        <w:jc w:val="both"/>
        <w:rPr>
          <w:sz w:val="24"/>
          <w:szCs w:val="24"/>
        </w:rPr>
      </w:pPr>
      <w:r w:rsidDel="00000000" w:rsidR="00000000" w:rsidRPr="00000000">
        <w:rPr>
          <w:sz w:val="24"/>
          <w:szCs w:val="24"/>
          <w:highlight w:val="white"/>
          <w:rtl w:val="0"/>
        </w:rPr>
        <w:t xml:space="preserve">Support the preparation of project proposals and reports to relevant donors</w:t>
      </w:r>
      <w:r w:rsidDel="00000000" w:rsidR="00000000" w:rsidRPr="00000000">
        <w:rPr>
          <w:rtl w:val="0"/>
        </w:rPr>
      </w:r>
    </w:p>
    <w:p w:rsidR="00000000" w:rsidDel="00000000" w:rsidP="00000000" w:rsidRDefault="00000000" w:rsidRPr="00000000" w14:paraId="0000002E">
      <w:pPr>
        <w:spacing w:after="100" w:lineRule="auto"/>
        <w:ind w:left="1080" w:firstLine="0"/>
        <w:jc w:val="both"/>
        <w:rPr>
          <w:color w:val="222222"/>
          <w:sz w:val="24"/>
          <w:szCs w:val="24"/>
          <w:highlight w:val="white"/>
        </w:rPr>
      </w:pPr>
      <w:r w:rsidDel="00000000" w:rsidR="00000000" w:rsidRPr="00000000">
        <w:rPr>
          <w:rtl w:val="0"/>
        </w:rPr>
      </w:r>
    </w:p>
    <w:p w:rsidR="00000000" w:rsidDel="00000000" w:rsidP="00000000" w:rsidRDefault="00000000" w:rsidRPr="00000000" w14:paraId="0000002F">
      <w:pPr>
        <w:shd w:fill="ffffff" w:val="clear"/>
        <w:jc w:val="both"/>
        <w:rPr>
          <w:sz w:val="24"/>
          <w:szCs w:val="24"/>
        </w:rPr>
      </w:pPr>
      <w:r w:rsidDel="00000000" w:rsidR="00000000" w:rsidRPr="00000000">
        <w:rPr>
          <w:rtl w:val="0"/>
        </w:rPr>
      </w:r>
    </w:p>
    <w:p w:rsidR="00000000" w:rsidDel="00000000" w:rsidP="00000000" w:rsidRDefault="00000000" w:rsidRPr="00000000" w14:paraId="00000030">
      <w:pPr>
        <w:numPr>
          <w:ilvl w:val="0"/>
          <w:numId w:val="2"/>
        </w:numPr>
        <w:spacing w:after="100" w:lineRule="auto"/>
        <w:ind w:left="1080" w:hanging="720"/>
        <w:jc w:val="both"/>
        <w:rPr>
          <w:color w:val="222222"/>
          <w:sz w:val="24"/>
          <w:szCs w:val="24"/>
          <w:highlight w:val="white"/>
        </w:rPr>
      </w:pPr>
      <w:r w:rsidDel="00000000" w:rsidR="00000000" w:rsidRPr="00000000">
        <w:rPr>
          <w:b w:val="1"/>
          <w:color w:val="222222"/>
          <w:sz w:val="24"/>
          <w:szCs w:val="24"/>
          <w:highlight w:val="white"/>
          <w:rtl w:val="0"/>
        </w:rPr>
        <w:t xml:space="preserve">Budget and Financial</w:t>
      </w:r>
      <w:r w:rsidDel="00000000" w:rsidR="00000000" w:rsidRPr="00000000">
        <w:rPr>
          <w:rtl w:val="0"/>
        </w:rPr>
      </w:r>
    </w:p>
    <w:p w:rsidR="00000000" w:rsidDel="00000000" w:rsidP="00000000" w:rsidRDefault="00000000" w:rsidRPr="00000000" w14:paraId="00000031">
      <w:pPr>
        <w:numPr>
          <w:ilvl w:val="0"/>
          <w:numId w:val="1"/>
        </w:numPr>
        <w:ind w:left="1080" w:hanging="360"/>
        <w:jc w:val="both"/>
        <w:rPr>
          <w:sz w:val="24"/>
          <w:szCs w:val="24"/>
          <w:highlight w:val="white"/>
        </w:rPr>
      </w:pPr>
      <w:r w:rsidDel="00000000" w:rsidR="00000000" w:rsidRPr="00000000">
        <w:rPr>
          <w:sz w:val="24"/>
          <w:szCs w:val="24"/>
          <w:highlight w:val="white"/>
          <w:rtl w:val="0"/>
        </w:rPr>
        <w:t xml:space="preserve">Work with the HP and PM to ensure that project financial information is maintained in accordance with accreditation and legal requirements. </w:t>
      </w:r>
    </w:p>
    <w:p w:rsidR="00000000" w:rsidDel="00000000" w:rsidP="00000000" w:rsidRDefault="00000000" w:rsidRPr="00000000" w14:paraId="00000032">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3">
      <w:pPr>
        <w:ind w:left="1440" w:firstLine="0"/>
        <w:rPr>
          <w:sz w:val="24"/>
          <w:szCs w:val="24"/>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00" w:lineRule="auto"/>
        <w:ind w:left="360" w:firstLine="0"/>
        <w:jc w:val="both"/>
        <w:rPr>
          <w:color w:val="222222"/>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00" w:lineRule="auto"/>
        <w:jc w:val="both"/>
        <w:rPr>
          <w:color w:val="222222"/>
          <w:sz w:val="24"/>
          <w:szCs w:val="24"/>
          <w:highlight w:val="whit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rsid w:val="00E8669C"/>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rsid w:val="00E8669C"/>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rsid w:val="00E8669C"/>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rsid w:val="00E8669C"/>
    <w:pPr>
      <w:keepNext w:val="1"/>
      <w:keepLines w:val="1"/>
      <w:spacing w:after="40" w:before="240"/>
      <w:outlineLvl w:val="3"/>
    </w:pPr>
    <w:rPr>
      <w:b w:val="1"/>
      <w:sz w:val="24"/>
      <w:szCs w:val="24"/>
    </w:rPr>
  </w:style>
  <w:style w:type="paragraph" w:styleId="Heading5">
    <w:name w:val="heading 5"/>
    <w:basedOn w:val="Normal1"/>
    <w:next w:val="Normal1"/>
    <w:uiPriority w:val="9"/>
    <w:semiHidden w:val="1"/>
    <w:unhideWhenUsed w:val="1"/>
    <w:qFormat w:val="1"/>
    <w:rsid w:val="00E8669C"/>
    <w:pPr>
      <w:keepNext w:val="1"/>
      <w:keepLines w:val="1"/>
      <w:spacing w:after="40" w:before="220"/>
      <w:outlineLvl w:val="4"/>
    </w:pPr>
    <w:rPr>
      <w:b w:val="1"/>
    </w:rPr>
  </w:style>
  <w:style w:type="paragraph" w:styleId="Heading6">
    <w:name w:val="heading 6"/>
    <w:basedOn w:val="Normal1"/>
    <w:next w:val="Normal1"/>
    <w:uiPriority w:val="9"/>
    <w:semiHidden w:val="1"/>
    <w:unhideWhenUsed w:val="1"/>
    <w:qFormat w:val="1"/>
    <w:rsid w:val="00E8669C"/>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rsid w:val="00E8669C"/>
    <w:pPr>
      <w:keepNext w:val="1"/>
      <w:keepLines w:val="1"/>
      <w:spacing w:after="120" w:before="480"/>
    </w:pPr>
    <w:rPr>
      <w:b w:val="1"/>
      <w:sz w:val="72"/>
      <w:szCs w:val="72"/>
    </w:rPr>
  </w:style>
  <w:style w:type="paragraph" w:styleId="Normal1" w:customStyle="1">
    <w:name w:val="Normal1"/>
    <w:rsid w:val="00E8669C"/>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42433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24332"/>
    <w:rPr>
      <w:rFonts w:ascii="Tahoma" w:cs="Tahoma" w:hAnsi="Tahoma"/>
      <w:sz w:val="16"/>
      <w:szCs w:val="16"/>
    </w:rPr>
  </w:style>
  <w:style w:type="paragraph" w:styleId="Header">
    <w:name w:val="header"/>
    <w:basedOn w:val="Normal"/>
    <w:link w:val="HeaderChar"/>
    <w:uiPriority w:val="99"/>
    <w:unhideWhenUsed w:val="1"/>
    <w:rsid w:val="00477906"/>
    <w:pPr>
      <w:tabs>
        <w:tab w:val="center" w:pos="4680"/>
        <w:tab w:val="right" w:pos="9360"/>
      </w:tabs>
    </w:pPr>
  </w:style>
  <w:style w:type="character" w:styleId="HeaderChar" w:customStyle="1">
    <w:name w:val="Header Char"/>
    <w:basedOn w:val="DefaultParagraphFont"/>
    <w:link w:val="Header"/>
    <w:uiPriority w:val="99"/>
    <w:rsid w:val="00477906"/>
  </w:style>
  <w:style w:type="paragraph" w:styleId="Footer">
    <w:name w:val="footer"/>
    <w:basedOn w:val="Normal"/>
    <w:link w:val="FooterChar"/>
    <w:uiPriority w:val="99"/>
    <w:unhideWhenUsed w:val="1"/>
    <w:rsid w:val="00477906"/>
    <w:pPr>
      <w:tabs>
        <w:tab w:val="center" w:pos="4680"/>
        <w:tab w:val="right" w:pos="9360"/>
      </w:tabs>
    </w:pPr>
  </w:style>
  <w:style w:type="character" w:styleId="FooterChar" w:customStyle="1">
    <w:name w:val="Footer Char"/>
    <w:basedOn w:val="DefaultParagraphFont"/>
    <w:link w:val="Footer"/>
    <w:uiPriority w:val="99"/>
    <w:rsid w:val="00477906"/>
  </w:style>
  <w:style w:type="paragraph" w:styleId="NormalWeb">
    <w:name w:val="Normal (Web)"/>
    <w:basedOn w:val="Normal"/>
    <w:uiPriority w:val="99"/>
    <w:semiHidden w:val="1"/>
    <w:unhideWhenUsed w:val="1"/>
    <w:rsid w:val="00CE50F5"/>
    <w:pPr>
      <w:widowControl w:val="1"/>
      <w:spacing w:after="100" w:afterAutospacing="1" w:before="100" w:beforeAutospacing="1"/>
    </w:pPr>
    <w:rPr>
      <w:rFonts w:ascii="Times New Roman" w:cs="Times New Roman" w:eastAsia="Times New Roman" w:hAnsi="Times New Roman"/>
      <w:sz w:val="24"/>
      <w:szCs w:val="24"/>
    </w:rPr>
  </w:style>
  <w:style w:type="paragraph" w:styleId="ListParagraph">
    <w:name w:val="List Paragraph"/>
    <w:basedOn w:val="Normal"/>
    <w:uiPriority w:val="34"/>
    <w:qFormat w:val="1"/>
    <w:rsid w:val="005C647C"/>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ijKZOpfUZUEvbxro8MNd19ftQ==">AMUW2mXVQB2vCjkkKdFz1aFqQKUYm8SxRITLG9TBmIHmWlP44LsZRruhEqyTkn/GhdrMBKF6oGkr6ud02cp9Tgmee93QwRoW1efhRt0WphLs52Yd8PgEW3UmaXHvTXNHWl3MDeo7XXV1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2019-10-02T03:50:00Z</dcterms:created>
  <dc:creator>Tshering O'Gorman</dc:creator>
</cp:coreProperties>
</file>